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0AB" w:rsidRDefault="00047A07">
      <w:pPr>
        <w:pStyle w:val="a3"/>
        <w:ind w:left="243" w:right="0"/>
        <w:jc w:val="left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6165850" cy="2862381"/>
            <wp:effectExtent l="19050" t="0" r="6350" b="0"/>
            <wp:docPr id="1" name="Рисунок 1" descr="C:\Users\Пользователь\Desktop\СКАНЫ ПРОТИВОД.КОРРУПЦ\Обратная связь для сообщ\полож.о порядк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СКАНЫ ПРОТИВОД.КОРРУПЦ\Обратная связь для сообщ\полож.о порядк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0" cy="2862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20AB" w:rsidRDefault="000120AB">
      <w:pPr>
        <w:rPr>
          <w:sz w:val="20"/>
        </w:rPr>
        <w:sectPr w:rsidR="000120AB">
          <w:type w:val="continuous"/>
          <w:pgSz w:w="11910" w:h="16840"/>
          <w:pgMar w:top="1120" w:right="600" w:bottom="280" w:left="1600" w:header="720" w:footer="720" w:gutter="0"/>
          <w:cols w:space="720"/>
        </w:sectPr>
      </w:pPr>
    </w:p>
    <w:p w:rsidR="000120AB" w:rsidRDefault="00734988">
      <w:pPr>
        <w:pStyle w:val="Heading1"/>
        <w:numPr>
          <w:ilvl w:val="0"/>
          <w:numId w:val="4"/>
        </w:numPr>
        <w:tabs>
          <w:tab w:val="left" w:pos="385"/>
        </w:tabs>
        <w:spacing w:before="75"/>
        <w:ind w:hanging="285"/>
        <w:jc w:val="both"/>
      </w:pPr>
      <w:r>
        <w:lastRenderedPageBreak/>
        <w:t>Общие положения</w:t>
      </w:r>
    </w:p>
    <w:p w:rsidR="000120AB" w:rsidRDefault="00734988">
      <w:pPr>
        <w:pStyle w:val="a4"/>
        <w:numPr>
          <w:ilvl w:val="1"/>
          <w:numId w:val="4"/>
        </w:numPr>
        <w:tabs>
          <w:tab w:val="left" w:pos="625"/>
        </w:tabs>
        <w:ind w:right="249" w:firstLine="0"/>
        <w:jc w:val="both"/>
        <w:rPr>
          <w:sz w:val="28"/>
        </w:rPr>
      </w:pPr>
      <w:r>
        <w:rPr>
          <w:sz w:val="28"/>
        </w:rPr>
        <w:t>Настоящее Положение о порядке рассмотрения письменных обращений и приема граждан в муниципальном бюджетном дошкольном образовательном учреждении детский сад</w:t>
      </w:r>
      <w:r>
        <w:rPr>
          <w:spacing w:val="2"/>
          <w:sz w:val="28"/>
        </w:rPr>
        <w:t xml:space="preserve"> </w:t>
      </w:r>
      <w:r>
        <w:rPr>
          <w:sz w:val="28"/>
        </w:rPr>
        <w:t>№20</w:t>
      </w:r>
    </w:p>
    <w:p w:rsidR="000120AB" w:rsidRDefault="00734988">
      <w:pPr>
        <w:pStyle w:val="a3"/>
        <w:ind w:right="244"/>
      </w:pPr>
      <w:r>
        <w:t xml:space="preserve"> (далее — Положение) в соответствии с Федеральным Законом  от 02.05.2006 № 59 — ФЗ </w:t>
      </w:r>
      <w:r>
        <w:rPr>
          <w:spacing w:val="-7"/>
        </w:rPr>
        <w:t xml:space="preserve">«О </w:t>
      </w:r>
      <w:r>
        <w:t xml:space="preserve">порядке рассмотрения обращения граждан </w:t>
      </w:r>
      <w:r>
        <w:rPr>
          <w:spacing w:val="3"/>
        </w:rPr>
        <w:t xml:space="preserve">РФ» </w:t>
      </w:r>
      <w:r>
        <w:t>устанавливает основные требования к порядку рассмотрения письменных обращений и приема граждан (далее — обращения) и правила ведения делопроизводства по обращениям в муниципальном бюджетном дошкольном образовательном учреждении детский сад №20 (далее —</w:t>
      </w:r>
      <w:r>
        <w:rPr>
          <w:spacing w:val="-4"/>
        </w:rPr>
        <w:t xml:space="preserve"> </w:t>
      </w:r>
      <w:r>
        <w:t>ДОУ).</w:t>
      </w:r>
    </w:p>
    <w:p w:rsidR="000120AB" w:rsidRDefault="00734988">
      <w:pPr>
        <w:pStyle w:val="a4"/>
        <w:numPr>
          <w:ilvl w:val="1"/>
          <w:numId w:val="4"/>
        </w:numPr>
        <w:tabs>
          <w:tab w:val="left" w:pos="617"/>
        </w:tabs>
        <w:ind w:right="250" w:firstLine="0"/>
        <w:jc w:val="both"/>
        <w:rPr>
          <w:sz w:val="28"/>
        </w:rPr>
      </w:pPr>
      <w:r>
        <w:rPr>
          <w:sz w:val="28"/>
        </w:rPr>
        <w:t>ДОУ рассматриваются обращения граждан по вопросам, находящимся в еѐ ведении, в соответствии с Конституцией Российской Федерации. Федеральными законами, законами Краснодарского края и иными нормативными правовыми</w:t>
      </w:r>
      <w:r>
        <w:rPr>
          <w:spacing w:val="-3"/>
          <w:sz w:val="28"/>
        </w:rPr>
        <w:t xml:space="preserve"> </w:t>
      </w:r>
      <w:r>
        <w:rPr>
          <w:sz w:val="28"/>
        </w:rPr>
        <w:t>актами.</w:t>
      </w:r>
    </w:p>
    <w:p w:rsidR="000120AB" w:rsidRDefault="00734988">
      <w:pPr>
        <w:pStyle w:val="a4"/>
        <w:numPr>
          <w:ilvl w:val="1"/>
          <w:numId w:val="4"/>
        </w:numPr>
        <w:tabs>
          <w:tab w:val="left" w:pos="628"/>
        </w:tabs>
        <w:ind w:right="250" w:firstLine="0"/>
        <w:jc w:val="both"/>
        <w:rPr>
          <w:sz w:val="28"/>
        </w:rPr>
      </w:pPr>
      <w:r>
        <w:rPr>
          <w:sz w:val="28"/>
        </w:rPr>
        <w:t>Рассмотрение обращений производится руководителем ДОУ или лицом его</w:t>
      </w:r>
      <w:r>
        <w:rPr>
          <w:spacing w:val="-4"/>
          <w:sz w:val="28"/>
        </w:rPr>
        <w:t xml:space="preserve"> </w:t>
      </w:r>
      <w:r>
        <w:rPr>
          <w:sz w:val="28"/>
        </w:rPr>
        <w:t>заменяющим.</w:t>
      </w:r>
    </w:p>
    <w:p w:rsidR="000120AB" w:rsidRDefault="00734988">
      <w:pPr>
        <w:pStyle w:val="a4"/>
        <w:numPr>
          <w:ilvl w:val="1"/>
          <w:numId w:val="4"/>
        </w:numPr>
        <w:tabs>
          <w:tab w:val="left" w:pos="628"/>
        </w:tabs>
        <w:ind w:right="247" w:firstLine="0"/>
        <w:jc w:val="both"/>
        <w:rPr>
          <w:sz w:val="28"/>
        </w:rPr>
      </w:pPr>
      <w:r>
        <w:rPr>
          <w:sz w:val="28"/>
        </w:rPr>
        <w:t>Работники ДОУ, работающие с обращениями, несут ответственность за своевременность и полноту ответов заявителям по обращениям, находящимся у них на рассмотрении. Сведения, содержащиеся в обращениях, могут использоваться только в служебных целях и в соответствии с полномочиями лица, работающего с</w:t>
      </w:r>
      <w:r>
        <w:rPr>
          <w:spacing w:val="-7"/>
          <w:sz w:val="28"/>
        </w:rPr>
        <w:t xml:space="preserve"> </w:t>
      </w:r>
      <w:r>
        <w:rPr>
          <w:sz w:val="28"/>
        </w:rPr>
        <w:t>обращениями.</w:t>
      </w:r>
    </w:p>
    <w:p w:rsidR="000120AB" w:rsidRDefault="00734988">
      <w:pPr>
        <w:pStyle w:val="a4"/>
        <w:numPr>
          <w:ilvl w:val="1"/>
          <w:numId w:val="4"/>
        </w:numPr>
        <w:tabs>
          <w:tab w:val="left" w:pos="613"/>
        </w:tabs>
        <w:ind w:right="250" w:firstLine="0"/>
        <w:jc w:val="both"/>
        <w:rPr>
          <w:sz w:val="28"/>
        </w:rPr>
      </w:pPr>
      <w:r>
        <w:rPr>
          <w:sz w:val="28"/>
        </w:rPr>
        <w:t>При уходе в отпуск исполнитель обязан передать все имеющиеся у него на исполнении письменные обращения временно замещающему его работнику. При переводе на другую работу или освобождении от занимаемой должности исполнитель обязан сдать все числящиеся за ним обращения работнику, ответственному за</w:t>
      </w:r>
      <w:r>
        <w:rPr>
          <w:spacing w:val="-5"/>
          <w:sz w:val="28"/>
        </w:rPr>
        <w:t xml:space="preserve"> </w:t>
      </w:r>
      <w:r>
        <w:rPr>
          <w:sz w:val="28"/>
        </w:rPr>
        <w:t>делопроизводство.</w:t>
      </w:r>
    </w:p>
    <w:p w:rsidR="000120AB" w:rsidRDefault="00734988">
      <w:pPr>
        <w:pStyle w:val="a4"/>
        <w:numPr>
          <w:ilvl w:val="1"/>
          <w:numId w:val="4"/>
        </w:numPr>
        <w:tabs>
          <w:tab w:val="left" w:pos="644"/>
        </w:tabs>
        <w:ind w:right="253" w:firstLine="0"/>
        <w:jc w:val="both"/>
        <w:rPr>
          <w:sz w:val="28"/>
        </w:rPr>
      </w:pPr>
      <w:r>
        <w:rPr>
          <w:sz w:val="28"/>
        </w:rPr>
        <w:t>Для целей настоящего Положения используются следующие основные термины:</w:t>
      </w:r>
    </w:p>
    <w:p w:rsidR="000120AB" w:rsidRDefault="00734988">
      <w:pPr>
        <w:pStyle w:val="a4"/>
        <w:numPr>
          <w:ilvl w:val="0"/>
          <w:numId w:val="3"/>
        </w:numPr>
        <w:tabs>
          <w:tab w:val="left" w:pos="621"/>
        </w:tabs>
        <w:ind w:right="246" w:firstLine="0"/>
        <w:jc w:val="both"/>
        <w:rPr>
          <w:sz w:val="28"/>
        </w:rPr>
      </w:pPr>
      <w:r>
        <w:rPr>
          <w:sz w:val="28"/>
        </w:rPr>
        <w:t>обращение гражданина (далее — обращение) — направленные должностному лицу письменные предложения, заявление или жалоба, а также устное обращение</w:t>
      </w:r>
      <w:r>
        <w:rPr>
          <w:spacing w:val="-6"/>
          <w:sz w:val="28"/>
        </w:rPr>
        <w:t xml:space="preserve"> </w:t>
      </w:r>
      <w:r>
        <w:rPr>
          <w:sz w:val="28"/>
        </w:rPr>
        <w:t>гражданина;</w:t>
      </w:r>
    </w:p>
    <w:p w:rsidR="000120AB" w:rsidRDefault="00734988">
      <w:pPr>
        <w:pStyle w:val="a4"/>
        <w:numPr>
          <w:ilvl w:val="0"/>
          <w:numId w:val="3"/>
        </w:numPr>
        <w:tabs>
          <w:tab w:val="left" w:pos="573"/>
        </w:tabs>
        <w:ind w:right="253" w:firstLine="0"/>
        <w:jc w:val="both"/>
        <w:rPr>
          <w:sz w:val="28"/>
        </w:rPr>
      </w:pPr>
      <w:r>
        <w:rPr>
          <w:sz w:val="28"/>
        </w:rPr>
        <w:t>предложение — рекомендация гражданина по совершенствованию локальных актов ДОУ, деятельности ДОУ, развитию общественных отношений, улучшению условий образовательного</w:t>
      </w:r>
      <w:r>
        <w:rPr>
          <w:spacing w:val="6"/>
          <w:sz w:val="28"/>
        </w:rPr>
        <w:t xml:space="preserve"> </w:t>
      </w:r>
      <w:r>
        <w:rPr>
          <w:sz w:val="28"/>
        </w:rPr>
        <w:t>процесса;</w:t>
      </w:r>
    </w:p>
    <w:p w:rsidR="000120AB" w:rsidRDefault="00734988">
      <w:pPr>
        <w:pStyle w:val="a4"/>
        <w:numPr>
          <w:ilvl w:val="0"/>
          <w:numId w:val="3"/>
        </w:numPr>
        <w:tabs>
          <w:tab w:val="left" w:pos="549"/>
        </w:tabs>
        <w:ind w:right="248" w:firstLine="0"/>
        <w:jc w:val="both"/>
        <w:rPr>
          <w:sz w:val="28"/>
        </w:rPr>
      </w:pPr>
      <w:r>
        <w:rPr>
          <w:sz w:val="28"/>
        </w:rPr>
        <w:t>заявление —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ДОУ и должностных лиц, либо критика деятельности указанных органов и должностных</w:t>
      </w:r>
      <w:r>
        <w:rPr>
          <w:spacing w:val="9"/>
          <w:sz w:val="28"/>
        </w:rPr>
        <w:t xml:space="preserve"> </w:t>
      </w:r>
      <w:r>
        <w:rPr>
          <w:sz w:val="28"/>
        </w:rPr>
        <w:t>лиц;</w:t>
      </w:r>
    </w:p>
    <w:p w:rsidR="000120AB" w:rsidRDefault="00734988">
      <w:pPr>
        <w:pStyle w:val="a4"/>
        <w:numPr>
          <w:ilvl w:val="0"/>
          <w:numId w:val="3"/>
        </w:numPr>
        <w:tabs>
          <w:tab w:val="left" w:pos="545"/>
        </w:tabs>
        <w:ind w:right="252" w:firstLine="0"/>
        <w:jc w:val="both"/>
        <w:rPr>
          <w:sz w:val="28"/>
        </w:rPr>
      </w:pPr>
      <w:r>
        <w:rPr>
          <w:sz w:val="28"/>
        </w:rPr>
        <w:t>жалоба — просьба гражданина о восстановлении или защите его нарушенных прав, свобод или законных интересов либо прав, свобод или законных интересов других</w:t>
      </w:r>
      <w:r>
        <w:rPr>
          <w:spacing w:val="2"/>
          <w:sz w:val="28"/>
        </w:rPr>
        <w:t xml:space="preserve"> </w:t>
      </w:r>
      <w:r>
        <w:rPr>
          <w:sz w:val="28"/>
        </w:rPr>
        <w:t>лиц;</w:t>
      </w:r>
    </w:p>
    <w:p w:rsidR="000120AB" w:rsidRDefault="00734988">
      <w:pPr>
        <w:pStyle w:val="a4"/>
        <w:numPr>
          <w:ilvl w:val="0"/>
          <w:numId w:val="3"/>
        </w:numPr>
        <w:tabs>
          <w:tab w:val="left" w:pos="465"/>
        </w:tabs>
        <w:spacing w:before="1"/>
        <w:ind w:right="248" w:firstLine="0"/>
        <w:jc w:val="both"/>
        <w:rPr>
          <w:sz w:val="28"/>
        </w:rPr>
      </w:pPr>
      <w:r>
        <w:rPr>
          <w:sz w:val="28"/>
        </w:rPr>
        <w:t>должностное лицо — лицо, постоянно, временно или по специальному полномочию осуществляющее функции председателя власти</w:t>
      </w:r>
      <w:r>
        <w:rPr>
          <w:spacing w:val="42"/>
          <w:sz w:val="28"/>
        </w:rPr>
        <w:t xml:space="preserve"> </w:t>
      </w:r>
      <w:r>
        <w:rPr>
          <w:sz w:val="28"/>
        </w:rPr>
        <w:t>либо</w:t>
      </w:r>
    </w:p>
    <w:p w:rsidR="000120AB" w:rsidRDefault="000120AB">
      <w:pPr>
        <w:jc w:val="both"/>
        <w:rPr>
          <w:sz w:val="28"/>
        </w:rPr>
        <w:sectPr w:rsidR="000120AB">
          <w:pgSz w:w="11910" w:h="16840"/>
          <w:pgMar w:top="1040" w:right="600" w:bottom="280" w:left="1600" w:header="720" w:footer="720" w:gutter="0"/>
          <w:cols w:space="720"/>
        </w:sectPr>
      </w:pPr>
    </w:p>
    <w:p w:rsidR="000120AB" w:rsidRDefault="00734988">
      <w:pPr>
        <w:pStyle w:val="a3"/>
        <w:spacing w:before="67" w:line="242" w:lineRule="auto"/>
      </w:pPr>
      <w:proofErr w:type="gramStart"/>
      <w:r>
        <w:lastRenderedPageBreak/>
        <w:t>выполняющее</w:t>
      </w:r>
      <w:proofErr w:type="gramEnd"/>
      <w:r>
        <w:t xml:space="preserve"> организационно — распорядительные, административно — хозяйственные функции ДОУ.</w:t>
      </w:r>
    </w:p>
    <w:p w:rsidR="000120AB" w:rsidRDefault="00734988">
      <w:pPr>
        <w:pStyle w:val="Heading1"/>
        <w:numPr>
          <w:ilvl w:val="0"/>
          <w:numId w:val="4"/>
        </w:numPr>
        <w:tabs>
          <w:tab w:val="left" w:pos="461"/>
        </w:tabs>
        <w:spacing w:before="2"/>
        <w:ind w:left="460" w:hanging="361"/>
        <w:jc w:val="both"/>
      </w:pPr>
      <w:r>
        <w:t>Право граждан на</w:t>
      </w:r>
      <w:r>
        <w:rPr>
          <w:spacing w:val="1"/>
        </w:rPr>
        <w:t xml:space="preserve"> </w:t>
      </w:r>
      <w:r>
        <w:t>обращение</w:t>
      </w:r>
    </w:p>
    <w:p w:rsidR="000120AB" w:rsidRDefault="00734988">
      <w:pPr>
        <w:pStyle w:val="a4"/>
        <w:numPr>
          <w:ilvl w:val="1"/>
          <w:numId w:val="4"/>
        </w:numPr>
        <w:tabs>
          <w:tab w:val="left" w:pos="769"/>
        </w:tabs>
        <w:spacing w:line="237" w:lineRule="auto"/>
        <w:ind w:right="257" w:firstLine="0"/>
        <w:jc w:val="both"/>
        <w:rPr>
          <w:sz w:val="28"/>
        </w:rPr>
      </w:pPr>
      <w:r>
        <w:rPr>
          <w:sz w:val="28"/>
        </w:rPr>
        <w:t>Граждане имеют право обращаться лично, а также направлять индивидуальные и коллективные обращения должностным лицам</w:t>
      </w:r>
      <w:r>
        <w:rPr>
          <w:spacing w:val="-9"/>
          <w:sz w:val="28"/>
        </w:rPr>
        <w:t xml:space="preserve"> </w:t>
      </w:r>
      <w:r>
        <w:rPr>
          <w:sz w:val="28"/>
        </w:rPr>
        <w:t>ДОУ.</w:t>
      </w:r>
    </w:p>
    <w:p w:rsidR="000120AB" w:rsidRDefault="00734988">
      <w:pPr>
        <w:pStyle w:val="a4"/>
        <w:numPr>
          <w:ilvl w:val="1"/>
          <w:numId w:val="4"/>
        </w:numPr>
        <w:tabs>
          <w:tab w:val="left" w:pos="697"/>
        </w:tabs>
        <w:spacing w:before="3"/>
        <w:ind w:right="253" w:firstLine="0"/>
        <w:jc w:val="both"/>
        <w:rPr>
          <w:sz w:val="28"/>
        </w:rPr>
      </w:pPr>
      <w:r>
        <w:rPr>
          <w:sz w:val="28"/>
        </w:rPr>
        <w:t>Граждане реализуют право на обращение свободно и добровольно. Осуществление гражданами права на обращение не должно нарушать права и свободы 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лиц.</w:t>
      </w:r>
    </w:p>
    <w:p w:rsidR="000120AB" w:rsidRDefault="00734988">
      <w:pPr>
        <w:pStyle w:val="a4"/>
        <w:numPr>
          <w:ilvl w:val="1"/>
          <w:numId w:val="4"/>
        </w:numPr>
        <w:tabs>
          <w:tab w:val="left" w:pos="592"/>
        </w:tabs>
        <w:spacing w:line="320" w:lineRule="exact"/>
        <w:ind w:left="591" w:hanging="492"/>
        <w:jc w:val="both"/>
        <w:rPr>
          <w:sz w:val="28"/>
        </w:rPr>
      </w:pPr>
      <w:r>
        <w:rPr>
          <w:sz w:val="28"/>
        </w:rPr>
        <w:t>Рассмотрение обращений граждан осуществляется</w:t>
      </w:r>
      <w:r>
        <w:rPr>
          <w:spacing w:val="-9"/>
          <w:sz w:val="28"/>
        </w:rPr>
        <w:t xml:space="preserve"> </w:t>
      </w:r>
      <w:r>
        <w:rPr>
          <w:sz w:val="28"/>
        </w:rPr>
        <w:t>бесплатно.</w:t>
      </w:r>
    </w:p>
    <w:p w:rsidR="000120AB" w:rsidRDefault="00734988">
      <w:pPr>
        <w:pStyle w:val="Heading1"/>
        <w:numPr>
          <w:ilvl w:val="0"/>
          <w:numId w:val="4"/>
        </w:numPr>
        <w:tabs>
          <w:tab w:val="left" w:pos="461"/>
        </w:tabs>
        <w:spacing w:before="10" w:line="317" w:lineRule="exact"/>
        <w:ind w:left="460" w:hanging="361"/>
        <w:jc w:val="both"/>
      </w:pPr>
      <w:r>
        <w:t>Права гражданина при рассмотрении</w:t>
      </w:r>
      <w:r>
        <w:rPr>
          <w:spacing w:val="-1"/>
        </w:rPr>
        <w:t xml:space="preserve"> </w:t>
      </w:r>
      <w:r>
        <w:t>обращения</w:t>
      </w:r>
    </w:p>
    <w:p w:rsidR="000120AB" w:rsidRDefault="00734988">
      <w:pPr>
        <w:pStyle w:val="a3"/>
        <w:spacing w:line="317" w:lineRule="exact"/>
        <w:ind w:right="0"/>
      </w:pPr>
      <w:r>
        <w:t>При рассмотрении обращения ДОУ гражданин имеет право:</w:t>
      </w:r>
    </w:p>
    <w:p w:rsidR="000120AB" w:rsidRDefault="00734988">
      <w:pPr>
        <w:pStyle w:val="a4"/>
        <w:numPr>
          <w:ilvl w:val="0"/>
          <w:numId w:val="2"/>
        </w:numPr>
        <w:tabs>
          <w:tab w:val="left" w:pos="405"/>
        </w:tabs>
        <w:spacing w:before="2"/>
        <w:ind w:right="254" w:firstLine="0"/>
        <w:jc w:val="both"/>
        <w:rPr>
          <w:sz w:val="28"/>
        </w:rPr>
      </w:pPr>
      <w:proofErr w:type="gramStart"/>
      <w:r>
        <w:rPr>
          <w:sz w:val="28"/>
        </w:rPr>
        <w:t>предоставлять дополнительные документы</w:t>
      </w:r>
      <w:proofErr w:type="gramEnd"/>
      <w:r>
        <w:rPr>
          <w:sz w:val="28"/>
        </w:rPr>
        <w:t xml:space="preserve"> и материалы либо обращаться с просьбой об их</w:t>
      </w:r>
      <w:r>
        <w:rPr>
          <w:spacing w:val="2"/>
          <w:sz w:val="28"/>
        </w:rPr>
        <w:t xml:space="preserve"> </w:t>
      </w:r>
      <w:r>
        <w:rPr>
          <w:sz w:val="28"/>
        </w:rPr>
        <w:t>истребовании;</w:t>
      </w:r>
    </w:p>
    <w:p w:rsidR="000120AB" w:rsidRDefault="00734988">
      <w:pPr>
        <w:pStyle w:val="a4"/>
        <w:numPr>
          <w:ilvl w:val="0"/>
          <w:numId w:val="2"/>
        </w:numPr>
        <w:tabs>
          <w:tab w:val="left" w:pos="457"/>
        </w:tabs>
        <w:ind w:right="251" w:firstLine="0"/>
        <w:jc w:val="both"/>
        <w:rPr>
          <w:sz w:val="28"/>
        </w:rPr>
      </w:pPr>
      <w:r>
        <w:rPr>
          <w:sz w:val="28"/>
        </w:rPr>
        <w:t>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</w:t>
      </w:r>
      <w:r>
        <w:rPr>
          <w:spacing w:val="-1"/>
          <w:sz w:val="28"/>
        </w:rPr>
        <w:t xml:space="preserve"> </w:t>
      </w:r>
      <w:r>
        <w:rPr>
          <w:sz w:val="28"/>
        </w:rPr>
        <w:t>тайну;</w:t>
      </w:r>
    </w:p>
    <w:p w:rsidR="000120AB" w:rsidRDefault="00734988">
      <w:pPr>
        <w:pStyle w:val="a4"/>
        <w:numPr>
          <w:ilvl w:val="0"/>
          <w:numId w:val="2"/>
        </w:numPr>
        <w:tabs>
          <w:tab w:val="left" w:pos="501"/>
        </w:tabs>
        <w:ind w:right="248" w:firstLine="0"/>
        <w:jc w:val="both"/>
        <w:rPr>
          <w:sz w:val="28"/>
        </w:rPr>
      </w:pPr>
      <w:r>
        <w:rPr>
          <w:sz w:val="28"/>
        </w:rPr>
        <w:t>получать письменный ответ по существу поставленных в обращении вопросов,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0120AB" w:rsidRDefault="00734988">
      <w:pPr>
        <w:pStyle w:val="a4"/>
        <w:numPr>
          <w:ilvl w:val="0"/>
          <w:numId w:val="2"/>
        </w:numPr>
        <w:tabs>
          <w:tab w:val="left" w:pos="433"/>
        </w:tabs>
        <w:spacing w:before="1"/>
        <w:ind w:right="254" w:firstLine="0"/>
        <w:jc w:val="both"/>
        <w:rPr>
          <w:sz w:val="28"/>
        </w:rPr>
      </w:pPr>
      <w:r>
        <w:rPr>
          <w:sz w:val="28"/>
        </w:rPr>
        <w:t>обращаться с жалобой на принятое по обращению решение или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0120AB" w:rsidRDefault="00734988">
      <w:pPr>
        <w:pStyle w:val="a4"/>
        <w:numPr>
          <w:ilvl w:val="0"/>
          <w:numId w:val="2"/>
        </w:numPr>
        <w:tabs>
          <w:tab w:val="left" w:pos="405"/>
        </w:tabs>
        <w:spacing w:before="1"/>
        <w:ind w:left="404" w:hanging="305"/>
        <w:jc w:val="both"/>
        <w:rPr>
          <w:sz w:val="28"/>
        </w:rPr>
      </w:pPr>
      <w:r>
        <w:rPr>
          <w:sz w:val="28"/>
        </w:rPr>
        <w:t>обращаться с заявлением о прекращении рассмотрения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обращения.</w:t>
      </w:r>
    </w:p>
    <w:p w:rsidR="000120AB" w:rsidRDefault="00734988">
      <w:pPr>
        <w:pStyle w:val="Heading1"/>
        <w:numPr>
          <w:ilvl w:val="0"/>
          <w:numId w:val="4"/>
        </w:numPr>
        <w:tabs>
          <w:tab w:val="left" w:pos="461"/>
        </w:tabs>
        <w:spacing w:before="6"/>
        <w:ind w:left="460" w:hanging="361"/>
        <w:jc w:val="both"/>
      </w:pPr>
      <w:r>
        <w:t>Гарантии безопасности гражданина в связи с его</w:t>
      </w:r>
      <w:r>
        <w:rPr>
          <w:spacing w:val="-1"/>
        </w:rPr>
        <w:t xml:space="preserve"> </w:t>
      </w:r>
      <w:r>
        <w:t>обращением</w:t>
      </w:r>
    </w:p>
    <w:p w:rsidR="000120AB" w:rsidRDefault="00734988">
      <w:pPr>
        <w:pStyle w:val="a4"/>
        <w:numPr>
          <w:ilvl w:val="1"/>
          <w:numId w:val="4"/>
        </w:numPr>
        <w:tabs>
          <w:tab w:val="left" w:pos="672"/>
        </w:tabs>
        <w:ind w:right="250" w:firstLine="0"/>
        <w:jc w:val="both"/>
        <w:rPr>
          <w:sz w:val="28"/>
        </w:rPr>
      </w:pPr>
      <w:r>
        <w:rPr>
          <w:sz w:val="28"/>
        </w:rPr>
        <w:t>Запрещается преследование гражданина в связи с его обращением с критикой деятельности ДОУ или должностного лица либо в целях восстановления или защиты своих прав, свобод и законных интересов либо прав, свобод и законных интересов других</w:t>
      </w:r>
      <w:r>
        <w:rPr>
          <w:spacing w:val="3"/>
          <w:sz w:val="28"/>
        </w:rPr>
        <w:t xml:space="preserve"> </w:t>
      </w:r>
      <w:r>
        <w:rPr>
          <w:sz w:val="28"/>
        </w:rPr>
        <w:t>лиц.</w:t>
      </w:r>
    </w:p>
    <w:p w:rsidR="000120AB" w:rsidRDefault="00734988">
      <w:pPr>
        <w:pStyle w:val="a4"/>
        <w:numPr>
          <w:ilvl w:val="1"/>
          <w:numId w:val="4"/>
        </w:numPr>
        <w:tabs>
          <w:tab w:val="left" w:pos="672"/>
        </w:tabs>
        <w:ind w:right="254" w:firstLine="0"/>
        <w:jc w:val="both"/>
        <w:rPr>
          <w:sz w:val="28"/>
        </w:rPr>
      </w:pPr>
      <w:r>
        <w:rPr>
          <w:sz w:val="28"/>
        </w:rPr>
        <w:t>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0120AB" w:rsidRDefault="00734988">
      <w:pPr>
        <w:pStyle w:val="Heading1"/>
        <w:numPr>
          <w:ilvl w:val="0"/>
          <w:numId w:val="4"/>
        </w:numPr>
        <w:tabs>
          <w:tab w:val="left" w:pos="461"/>
        </w:tabs>
        <w:spacing w:before="4"/>
        <w:ind w:left="460" w:hanging="361"/>
        <w:jc w:val="both"/>
      </w:pPr>
      <w:r>
        <w:t>Требования к письменному</w:t>
      </w:r>
      <w:r>
        <w:rPr>
          <w:spacing w:val="5"/>
        </w:rPr>
        <w:t xml:space="preserve"> </w:t>
      </w:r>
      <w:r>
        <w:t>обращению</w:t>
      </w:r>
    </w:p>
    <w:p w:rsidR="000120AB" w:rsidRDefault="00734988">
      <w:pPr>
        <w:pStyle w:val="a4"/>
        <w:numPr>
          <w:ilvl w:val="1"/>
          <w:numId w:val="4"/>
        </w:numPr>
        <w:tabs>
          <w:tab w:val="left" w:pos="680"/>
        </w:tabs>
        <w:ind w:right="252" w:firstLine="0"/>
        <w:jc w:val="both"/>
        <w:rPr>
          <w:sz w:val="28"/>
        </w:rPr>
      </w:pPr>
      <w:r>
        <w:rPr>
          <w:sz w:val="28"/>
        </w:rPr>
        <w:t>Гражданин в своем письменном обращении в обязательном порядке указывает свои фамилию, имя, отчество (последнее —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</w:t>
      </w:r>
      <w:r>
        <w:rPr>
          <w:spacing w:val="8"/>
          <w:sz w:val="28"/>
        </w:rPr>
        <w:t xml:space="preserve"> </w:t>
      </w:r>
      <w:r>
        <w:rPr>
          <w:sz w:val="28"/>
        </w:rPr>
        <w:t>дату.</w:t>
      </w:r>
    </w:p>
    <w:p w:rsidR="000120AB" w:rsidRDefault="000120AB">
      <w:pPr>
        <w:jc w:val="both"/>
        <w:rPr>
          <w:sz w:val="28"/>
        </w:rPr>
        <w:sectPr w:rsidR="000120AB">
          <w:pgSz w:w="11910" w:h="16840"/>
          <w:pgMar w:top="1040" w:right="600" w:bottom="280" w:left="1600" w:header="720" w:footer="720" w:gutter="0"/>
          <w:cols w:space="720"/>
        </w:sectPr>
      </w:pPr>
    </w:p>
    <w:p w:rsidR="000120AB" w:rsidRDefault="00734988">
      <w:pPr>
        <w:pStyle w:val="a4"/>
        <w:numPr>
          <w:ilvl w:val="1"/>
          <w:numId w:val="4"/>
        </w:numPr>
        <w:tabs>
          <w:tab w:val="left" w:pos="676"/>
        </w:tabs>
        <w:spacing w:before="67"/>
        <w:ind w:right="254" w:firstLine="0"/>
        <w:jc w:val="both"/>
        <w:rPr>
          <w:sz w:val="28"/>
        </w:rPr>
      </w:pPr>
      <w:r>
        <w:rPr>
          <w:sz w:val="28"/>
        </w:rPr>
        <w:lastRenderedPageBreak/>
        <w:t>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0120AB" w:rsidRDefault="00734988">
      <w:pPr>
        <w:pStyle w:val="a4"/>
        <w:numPr>
          <w:ilvl w:val="1"/>
          <w:numId w:val="4"/>
        </w:numPr>
        <w:tabs>
          <w:tab w:val="left" w:pos="616"/>
        </w:tabs>
        <w:spacing w:before="2"/>
        <w:ind w:right="249" w:firstLine="0"/>
        <w:jc w:val="both"/>
        <w:rPr>
          <w:sz w:val="28"/>
        </w:rPr>
      </w:pPr>
      <w:r>
        <w:rPr>
          <w:sz w:val="28"/>
        </w:rPr>
        <w:t>Обращение, поступившее в ДОУ по информационным системам общего пользования, подлежит рассмотрению в порядке, установленном настоящим Положением.</w:t>
      </w:r>
    </w:p>
    <w:p w:rsidR="000120AB" w:rsidRDefault="00734988">
      <w:pPr>
        <w:pStyle w:val="Heading1"/>
        <w:numPr>
          <w:ilvl w:val="0"/>
          <w:numId w:val="4"/>
        </w:numPr>
        <w:tabs>
          <w:tab w:val="left" w:pos="461"/>
        </w:tabs>
        <w:spacing w:before="6"/>
        <w:ind w:left="460" w:hanging="361"/>
        <w:jc w:val="both"/>
      </w:pPr>
      <w:r>
        <w:t>Регистрация письменного</w:t>
      </w:r>
      <w:r>
        <w:rPr>
          <w:spacing w:val="2"/>
        </w:rPr>
        <w:t xml:space="preserve"> </w:t>
      </w:r>
      <w:r>
        <w:t>обращения</w:t>
      </w:r>
    </w:p>
    <w:p w:rsidR="000120AB" w:rsidRDefault="00734988">
      <w:pPr>
        <w:pStyle w:val="a4"/>
        <w:numPr>
          <w:ilvl w:val="1"/>
          <w:numId w:val="4"/>
        </w:numPr>
        <w:tabs>
          <w:tab w:val="left" w:pos="640"/>
        </w:tabs>
        <w:spacing w:line="237" w:lineRule="auto"/>
        <w:ind w:right="253" w:firstLine="0"/>
        <w:jc w:val="both"/>
        <w:rPr>
          <w:sz w:val="28"/>
        </w:rPr>
      </w:pPr>
      <w:r>
        <w:rPr>
          <w:sz w:val="28"/>
        </w:rPr>
        <w:t>Письменное обращение подлежит обязательной регистрации в течение трех дней с момента поступления в</w:t>
      </w:r>
      <w:r>
        <w:rPr>
          <w:spacing w:val="9"/>
          <w:sz w:val="28"/>
        </w:rPr>
        <w:t xml:space="preserve"> </w:t>
      </w:r>
      <w:r>
        <w:rPr>
          <w:sz w:val="28"/>
        </w:rPr>
        <w:t>ДОУ.</w:t>
      </w:r>
    </w:p>
    <w:p w:rsidR="000120AB" w:rsidRDefault="00734988">
      <w:pPr>
        <w:pStyle w:val="Heading1"/>
        <w:numPr>
          <w:ilvl w:val="0"/>
          <w:numId w:val="4"/>
        </w:numPr>
        <w:tabs>
          <w:tab w:val="left" w:pos="461"/>
        </w:tabs>
        <w:spacing w:before="12" w:line="317" w:lineRule="exact"/>
        <w:ind w:left="460" w:hanging="361"/>
        <w:jc w:val="both"/>
      </w:pPr>
      <w:r>
        <w:t>Обязательность принятия обращения к</w:t>
      </w:r>
      <w:r>
        <w:rPr>
          <w:spacing w:val="1"/>
        </w:rPr>
        <w:t xml:space="preserve"> </w:t>
      </w:r>
      <w:r>
        <w:t>рассмотрению</w:t>
      </w:r>
    </w:p>
    <w:p w:rsidR="000120AB" w:rsidRDefault="00734988">
      <w:pPr>
        <w:pStyle w:val="a4"/>
        <w:numPr>
          <w:ilvl w:val="1"/>
          <w:numId w:val="4"/>
        </w:numPr>
        <w:tabs>
          <w:tab w:val="left" w:pos="672"/>
        </w:tabs>
        <w:spacing w:line="242" w:lineRule="auto"/>
        <w:ind w:right="256" w:firstLine="0"/>
        <w:jc w:val="both"/>
        <w:rPr>
          <w:sz w:val="28"/>
        </w:rPr>
      </w:pPr>
      <w:r>
        <w:rPr>
          <w:sz w:val="28"/>
        </w:rPr>
        <w:t xml:space="preserve">Обращение, поступившее в ДОУ в соответствии с </w:t>
      </w:r>
      <w:r>
        <w:rPr>
          <w:spacing w:val="-3"/>
          <w:sz w:val="28"/>
        </w:rPr>
        <w:t xml:space="preserve">ее </w:t>
      </w:r>
      <w:r>
        <w:rPr>
          <w:sz w:val="28"/>
        </w:rPr>
        <w:t>компетенцией, подлежит обязательному</w:t>
      </w:r>
      <w:r>
        <w:rPr>
          <w:spacing w:val="-5"/>
          <w:sz w:val="28"/>
        </w:rPr>
        <w:t xml:space="preserve"> </w:t>
      </w:r>
      <w:r>
        <w:rPr>
          <w:sz w:val="28"/>
        </w:rPr>
        <w:t>рассмотрению.</w:t>
      </w:r>
    </w:p>
    <w:p w:rsidR="000120AB" w:rsidRDefault="00734988">
      <w:pPr>
        <w:pStyle w:val="Heading1"/>
        <w:numPr>
          <w:ilvl w:val="0"/>
          <w:numId w:val="4"/>
        </w:numPr>
        <w:tabs>
          <w:tab w:val="left" w:pos="461"/>
        </w:tabs>
        <w:ind w:left="460" w:hanging="361"/>
        <w:jc w:val="both"/>
      </w:pPr>
      <w:r>
        <w:t>Рассмотрение обращения</w:t>
      </w:r>
    </w:p>
    <w:p w:rsidR="000120AB" w:rsidRDefault="00734988">
      <w:pPr>
        <w:pStyle w:val="a4"/>
        <w:numPr>
          <w:ilvl w:val="1"/>
          <w:numId w:val="4"/>
        </w:numPr>
        <w:tabs>
          <w:tab w:val="left" w:pos="593"/>
        </w:tabs>
        <w:spacing w:line="318" w:lineRule="exact"/>
        <w:ind w:left="592" w:hanging="493"/>
        <w:jc w:val="both"/>
        <w:rPr>
          <w:sz w:val="28"/>
        </w:rPr>
      </w:pPr>
      <w:r>
        <w:rPr>
          <w:sz w:val="28"/>
        </w:rPr>
        <w:t>ДОУ:</w:t>
      </w:r>
    </w:p>
    <w:p w:rsidR="000120AB" w:rsidRDefault="00734988">
      <w:pPr>
        <w:pStyle w:val="a4"/>
        <w:numPr>
          <w:ilvl w:val="0"/>
          <w:numId w:val="1"/>
        </w:numPr>
        <w:tabs>
          <w:tab w:val="left" w:pos="465"/>
        </w:tabs>
        <w:ind w:right="246" w:firstLine="0"/>
        <w:jc w:val="both"/>
        <w:rPr>
          <w:sz w:val="28"/>
        </w:rPr>
      </w:pPr>
      <w:r>
        <w:rPr>
          <w:sz w:val="28"/>
        </w:rPr>
        <w:t>обеспечивает объективное, всестороннее и своевременное рассмотрение обращения, в случае необходимости — с участием гражданина, направившего обращение;</w:t>
      </w:r>
    </w:p>
    <w:p w:rsidR="000120AB" w:rsidRDefault="00734988">
      <w:pPr>
        <w:pStyle w:val="a4"/>
        <w:numPr>
          <w:ilvl w:val="0"/>
          <w:numId w:val="1"/>
        </w:numPr>
        <w:tabs>
          <w:tab w:val="left" w:pos="617"/>
        </w:tabs>
        <w:ind w:right="250" w:firstLine="0"/>
        <w:jc w:val="both"/>
        <w:rPr>
          <w:sz w:val="28"/>
        </w:rPr>
      </w:pPr>
      <w:r>
        <w:rPr>
          <w:sz w:val="28"/>
        </w:rPr>
        <w:t>принимает меры, направленные на восстановление или защиту нарушенных прав, свобод и законных 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гражданина;</w:t>
      </w:r>
    </w:p>
    <w:p w:rsidR="000120AB" w:rsidRDefault="00734988">
      <w:pPr>
        <w:pStyle w:val="a4"/>
        <w:numPr>
          <w:ilvl w:val="0"/>
          <w:numId w:val="1"/>
        </w:numPr>
        <w:tabs>
          <w:tab w:val="left" w:pos="405"/>
        </w:tabs>
        <w:spacing w:line="321" w:lineRule="exact"/>
        <w:ind w:left="404" w:hanging="305"/>
        <w:jc w:val="both"/>
        <w:rPr>
          <w:sz w:val="28"/>
        </w:rPr>
      </w:pPr>
      <w:r>
        <w:rPr>
          <w:sz w:val="28"/>
        </w:rPr>
        <w:t>дает письменный ответ по существу поставленных в обращении</w:t>
      </w:r>
      <w:r>
        <w:rPr>
          <w:spacing w:val="-7"/>
          <w:sz w:val="28"/>
        </w:rPr>
        <w:t xml:space="preserve"> </w:t>
      </w:r>
      <w:r>
        <w:rPr>
          <w:sz w:val="28"/>
        </w:rPr>
        <w:t>вопросов;</w:t>
      </w:r>
    </w:p>
    <w:p w:rsidR="000120AB" w:rsidRDefault="00734988">
      <w:pPr>
        <w:pStyle w:val="a4"/>
        <w:numPr>
          <w:ilvl w:val="1"/>
          <w:numId w:val="4"/>
        </w:numPr>
        <w:tabs>
          <w:tab w:val="left" w:pos="669"/>
        </w:tabs>
        <w:spacing w:line="242" w:lineRule="auto"/>
        <w:ind w:right="252" w:firstLine="0"/>
        <w:jc w:val="both"/>
        <w:rPr>
          <w:sz w:val="28"/>
        </w:rPr>
      </w:pPr>
      <w:r>
        <w:rPr>
          <w:sz w:val="28"/>
        </w:rPr>
        <w:t>Ответ на обращение подписывается руководителем ДОУ или лицом, замещающим в его</w:t>
      </w:r>
      <w:r>
        <w:rPr>
          <w:spacing w:val="-2"/>
          <w:sz w:val="28"/>
        </w:rPr>
        <w:t xml:space="preserve"> </w:t>
      </w:r>
      <w:r>
        <w:rPr>
          <w:sz w:val="28"/>
        </w:rPr>
        <w:t>отсутствие.</w:t>
      </w:r>
    </w:p>
    <w:p w:rsidR="000120AB" w:rsidRDefault="00734988">
      <w:pPr>
        <w:pStyle w:val="a4"/>
        <w:numPr>
          <w:ilvl w:val="1"/>
          <w:numId w:val="4"/>
        </w:numPr>
        <w:tabs>
          <w:tab w:val="left" w:pos="601"/>
        </w:tabs>
        <w:ind w:right="251" w:firstLine="0"/>
        <w:jc w:val="both"/>
        <w:rPr>
          <w:sz w:val="28"/>
        </w:rPr>
      </w:pPr>
      <w:r>
        <w:rPr>
          <w:sz w:val="28"/>
        </w:rPr>
        <w:t>Ответ на обращение, поступившее в ДОУ по информационным системам общего пользования, направляется по почтовому адресу, указанному в обращении.</w:t>
      </w:r>
    </w:p>
    <w:p w:rsidR="000120AB" w:rsidRDefault="00734988">
      <w:pPr>
        <w:pStyle w:val="Heading1"/>
        <w:numPr>
          <w:ilvl w:val="0"/>
          <w:numId w:val="4"/>
        </w:numPr>
        <w:tabs>
          <w:tab w:val="left" w:pos="461"/>
        </w:tabs>
        <w:spacing w:before="1" w:line="317" w:lineRule="exact"/>
        <w:ind w:left="460" w:hanging="361"/>
        <w:jc w:val="both"/>
      </w:pPr>
      <w:r>
        <w:t>Порядок рассмотрения отдельных</w:t>
      </w:r>
      <w:r>
        <w:rPr>
          <w:spacing w:val="1"/>
        </w:rPr>
        <w:t xml:space="preserve"> </w:t>
      </w:r>
      <w:r>
        <w:t>обращений</w:t>
      </w:r>
    </w:p>
    <w:p w:rsidR="000120AB" w:rsidRDefault="00734988">
      <w:pPr>
        <w:pStyle w:val="a4"/>
        <w:numPr>
          <w:ilvl w:val="1"/>
          <w:numId w:val="4"/>
        </w:numPr>
        <w:tabs>
          <w:tab w:val="left" w:pos="760"/>
        </w:tabs>
        <w:ind w:right="248" w:firstLine="0"/>
        <w:jc w:val="both"/>
        <w:rPr>
          <w:sz w:val="28"/>
        </w:rPr>
      </w:pPr>
      <w:r>
        <w:rPr>
          <w:sz w:val="28"/>
        </w:rPr>
        <w:t>В случае</w:t>
      </w:r>
      <w:proofErr w:type="gramStart"/>
      <w:r>
        <w:rPr>
          <w:sz w:val="28"/>
        </w:rPr>
        <w:t>,</w:t>
      </w:r>
      <w:proofErr w:type="gramEnd"/>
      <w:r>
        <w:rPr>
          <w:sz w:val="28"/>
        </w:rPr>
        <w:t xml:space="preserve"> если в письменном обращении не указаны фамилия гражданина, направившего обращение, 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</w:t>
      </w:r>
      <w:r>
        <w:rPr>
          <w:spacing w:val="-20"/>
          <w:sz w:val="28"/>
        </w:rPr>
        <w:t xml:space="preserve"> </w:t>
      </w:r>
      <w:r>
        <w:rPr>
          <w:sz w:val="28"/>
        </w:rPr>
        <w:t>компетенцией.</w:t>
      </w:r>
    </w:p>
    <w:p w:rsidR="000120AB" w:rsidRDefault="00734988">
      <w:pPr>
        <w:pStyle w:val="a4"/>
        <w:numPr>
          <w:ilvl w:val="1"/>
          <w:numId w:val="4"/>
        </w:numPr>
        <w:tabs>
          <w:tab w:val="left" w:pos="673"/>
        </w:tabs>
        <w:ind w:right="251" w:firstLine="0"/>
        <w:jc w:val="both"/>
        <w:rPr>
          <w:sz w:val="28"/>
        </w:rPr>
      </w:pPr>
      <w:r>
        <w:rPr>
          <w:sz w:val="28"/>
        </w:rPr>
        <w:t>ДОУ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липа,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0120AB" w:rsidRDefault="00734988">
      <w:pPr>
        <w:pStyle w:val="a4"/>
        <w:numPr>
          <w:ilvl w:val="1"/>
          <w:numId w:val="4"/>
        </w:numPr>
        <w:tabs>
          <w:tab w:val="left" w:pos="633"/>
        </w:tabs>
        <w:ind w:right="250" w:firstLine="0"/>
        <w:jc w:val="both"/>
        <w:rPr>
          <w:sz w:val="28"/>
        </w:rPr>
      </w:pPr>
      <w:r>
        <w:rPr>
          <w:sz w:val="28"/>
        </w:rPr>
        <w:t>В случае</w:t>
      </w:r>
      <w:proofErr w:type="gramStart"/>
      <w:r>
        <w:rPr>
          <w:sz w:val="28"/>
        </w:rPr>
        <w:t>,</w:t>
      </w:r>
      <w:proofErr w:type="gramEnd"/>
      <w:r>
        <w:rPr>
          <w:sz w:val="28"/>
        </w:rPr>
        <w:t xml:space="preserve"> если текст письменного обращения не поддается прочтению, ответ на обращение не дается, о чем сообщается гражданину, направившему обращение, если его фамилия и почтовый адрес поддаются</w:t>
      </w:r>
      <w:r>
        <w:rPr>
          <w:spacing w:val="-14"/>
          <w:sz w:val="28"/>
        </w:rPr>
        <w:t xml:space="preserve"> </w:t>
      </w:r>
      <w:r>
        <w:rPr>
          <w:sz w:val="28"/>
        </w:rPr>
        <w:t>прочтению.</w:t>
      </w:r>
    </w:p>
    <w:p w:rsidR="000120AB" w:rsidRDefault="00734988">
      <w:pPr>
        <w:pStyle w:val="a4"/>
        <w:numPr>
          <w:ilvl w:val="1"/>
          <w:numId w:val="4"/>
        </w:numPr>
        <w:tabs>
          <w:tab w:val="left" w:pos="604"/>
        </w:tabs>
        <w:ind w:right="242" w:firstLine="0"/>
        <w:jc w:val="both"/>
        <w:rPr>
          <w:sz w:val="28"/>
        </w:rPr>
      </w:pPr>
      <w:r>
        <w:rPr>
          <w:sz w:val="28"/>
        </w:rPr>
        <w:t>В случае</w:t>
      </w:r>
      <w:proofErr w:type="gramStart"/>
      <w:r>
        <w:rPr>
          <w:sz w:val="28"/>
        </w:rPr>
        <w:t>,</w:t>
      </w:r>
      <w:proofErr w:type="gramEnd"/>
      <w:r>
        <w:rPr>
          <w:sz w:val="28"/>
        </w:rPr>
        <w:t xml:space="preserve">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ДОУ</w:t>
      </w:r>
      <w:r>
        <w:rPr>
          <w:spacing w:val="30"/>
          <w:sz w:val="28"/>
        </w:rPr>
        <w:t xml:space="preserve"> </w:t>
      </w:r>
      <w:r>
        <w:rPr>
          <w:sz w:val="28"/>
        </w:rPr>
        <w:t>вправе</w:t>
      </w:r>
    </w:p>
    <w:p w:rsidR="000120AB" w:rsidRDefault="000120AB">
      <w:pPr>
        <w:jc w:val="both"/>
        <w:rPr>
          <w:sz w:val="28"/>
        </w:rPr>
        <w:sectPr w:rsidR="000120AB">
          <w:pgSz w:w="11910" w:h="16840"/>
          <w:pgMar w:top="1040" w:right="600" w:bottom="280" w:left="1600" w:header="720" w:footer="720" w:gutter="0"/>
          <w:cols w:space="720"/>
        </w:sectPr>
      </w:pPr>
    </w:p>
    <w:p w:rsidR="000120AB" w:rsidRDefault="00734988">
      <w:pPr>
        <w:pStyle w:val="a3"/>
        <w:spacing w:before="67"/>
        <w:ind w:right="254"/>
      </w:pPr>
      <w:r>
        <w:lastRenderedPageBreak/>
        <w:t xml:space="preserve">принять решение о безосновательности очередного обращения и прекращении переписки с гражданином по данному вопросу </w:t>
      </w:r>
      <w:r>
        <w:rPr>
          <w:spacing w:val="2"/>
        </w:rPr>
        <w:t xml:space="preserve">при </w:t>
      </w:r>
      <w:r>
        <w:t>условии, что указанное обращение и ранее направляемые обращения направлялись в ДОУ. В данном решении уведомляется гражданин, направивший</w:t>
      </w:r>
      <w:r>
        <w:rPr>
          <w:spacing w:val="-27"/>
        </w:rPr>
        <w:t xml:space="preserve"> </w:t>
      </w:r>
      <w:r>
        <w:t>обращение.</w:t>
      </w:r>
    </w:p>
    <w:p w:rsidR="000120AB" w:rsidRDefault="00734988">
      <w:pPr>
        <w:pStyle w:val="a4"/>
        <w:numPr>
          <w:ilvl w:val="1"/>
          <w:numId w:val="4"/>
        </w:numPr>
        <w:tabs>
          <w:tab w:val="left" w:pos="608"/>
        </w:tabs>
        <w:ind w:right="254" w:firstLine="0"/>
        <w:jc w:val="both"/>
        <w:rPr>
          <w:sz w:val="28"/>
        </w:rPr>
      </w:pPr>
      <w:r>
        <w:rPr>
          <w:sz w:val="28"/>
        </w:rPr>
        <w:t>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</w:t>
      </w:r>
      <w:r>
        <w:rPr>
          <w:spacing w:val="5"/>
          <w:sz w:val="28"/>
        </w:rPr>
        <w:t xml:space="preserve"> </w:t>
      </w:r>
      <w:r>
        <w:rPr>
          <w:sz w:val="28"/>
        </w:rPr>
        <w:t>сведений.</w:t>
      </w:r>
    </w:p>
    <w:p w:rsidR="000120AB" w:rsidRDefault="00734988">
      <w:pPr>
        <w:pStyle w:val="a4"/>
        <w:numPr>
          <w:ilvl w:val="1"/>
          <w:numId w:val="4"/>
        </w:numPr>
        <w:tabs>
          <w:tab w:val="left" w:pos="621"/>
        </w:tabs>
        <w:spacing w:before="1"/>
        <w:ind w:right="249" w:firstLine="0"/>
        <w:jc w:val="both"/>
        <w:rPr>
          <w:sz w:val="28"/>
        </w:rPr>
      </w:pPr>
      <w:r>
        <w:rPr>
          <w:sz w:val="28"/>
        </w:rPr>
        <w:t>В случае если причины, по которым ответ по существу поставленных в обращении вопросов не мог быть дан, в последующем были не устранены, гражданин вправе вновь направить обращение в</w:t>
      </w:r>
      <w:r>
        <w:rPr>
          <w:spacing w:val="-1"/>
          <w:sz w:val="28"/>
        </w:rPr>
        <w:t xml:space="preserve"> </w:t>
      </w:r>
      <w:r>
        <w:rPr>
          <w:sz w:val="28"/>
        </w:rPr>
        <w:t>ДОУ.</w:t>
      </w:r>
    </w:p>
    <w:p w:rsidR="000120AB" w:rsidRDefault="00734988">
      <w:pPr>
        <w:pStyle w:val="Heading1"/>
        <w:numPr>
          <w:ilvl w:val="0"/>
          <w:numId w:val="4"/>
        </w:numPr>
        <w:tabs>
          <w:tab w:val="left" w:pos="533"/>
        </w:tabs>
        <w:spacing w:before="10" w:line="317" w:lineRule="exact"/>
        <w:ind w:left="532" w:hanging="433"/>
        <w:jc w:val="both"/>
      </w:pPr>
      <w:r>
        <w:t>Сроки рассмотрения письменного</w:t>
      </w:r>
      <w:r>
        <w:rPr>
          <w:spacing w:val="1"/>
        </w:rPr>
        <w:t xml:space="preserve"> </w:t>
      </w:r>
      <w:r>
        <w:t>обращения</w:t>
      </w:r>
    </w:p>
    <w:p w:rsidR="000120AB" w:rsidRDefault="00734988">
      <w:pPr>
        <w:pStyle w:val="a4"/>
        <w:numPr>
          <w:ilvl w:val="1"/>
          <w:numId w:val="4"/>
        </w:numPr>
        <w:tabs>
          <w:tab w:val="left" w:pos="872"/>
        </w:tabs>
        <w:spacing w:line="242" w:lineRule="auto"/>
        <w:ind w:right="246" w:firstLine="0"/>
        <w:jc w:val="both"/>
        <w:rPr>
          <w:sz w:val="28"/>
        </w:rPr>
      </w:pPr>
      <w:r>
        <w:rPr>
          <w:sz w:val="28"/>
        </w:rPr>
        <w:t>Письменное обращение, поступившее в ДОУ, рассматривается в течение 30 дней со дня регистрации письменного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обращения.</w:t>
      </w:r>
    </w:p>
    <w:p w:rsidR="000120AB" w:rsidRDefault="00734988">
      <w:pPr>
        <w:pStyle w:val="Heading1"/>
        <w:numPr>
          <w:ilvl w:val="0"/>
          <w:numId w:val="4"/>
        </w:numPr>
        <w:tabs>
          <w:tab w:val="left" w:pos="533"/>
        </w:tabs>
        <w:ind w:left="532" w:hanging="433"/>
        <w:jc w:val="both"/>
      </w:pPr>
      <w:r>
        <w:t>Личный прием</w:t>
      </w:r>
      <w:r>
        <w:rPr>
          <w:spacing w:val="1"/>
        </w:rPr>
        <w:t xml:space="preserve"> </w:t>
      </w:r>
      <w:r>
        <w:t>граждан</w:t>
      </w:r>
    </w:p>
    <w:p w:rsidR="000120AB" w:rsidRDefault="00734988">
      <w:pPr>
        <w:pStyle w:val="a4"/>
        <w:numPr>
          <w:ilvl w:val="1"/>
          <w:numId w:val="4"/>
        </w:numPr>
        <w:tabs>
          <w:tab w:val="left" w:pos="816"/>
        </w:tabs>
        <w:ind w:right="251" w:firstLine="0"/>
        <w:jc w:val="both"/>
        <w:rPr>
          <w:sz w:val="28"/>
        </w:rPr>
      </w:pPr>
      <w:r>
        <w:rPr>
          <w:sz w:val="28"/>
        </w:rPr>
        <w:t>Личный прием граждан в ДОУ проводится руководителем или его заместителем. Информация о месте приема, а также об установленных для приема днях и часах доводится до сведения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граждан.</w:t>
      </w:r>
    </w:p>
    <w:p w:rsidR="000120AB" w:rsidRDefault="00734988">
      <w:pPr>
        <w:pStyle w:val="a4"/>
        <w:numPr>
          <w:ilvl w:val="1"/>
          <w:numId w:val="4"/>
        </w:numPr>
        <w:tabs>
          <w:tab w:val="left" w:pos="737"/>
        </w:tabs>
        <w:spacing w:line="242" w:lineRule="auto"/>
        <w:ind w:right="257" w:firstLine="0"/>
        <w:jc w:val="both"/>
        <w:rPr>
          <w:sz w:val="28"/>
        </w:rPr>
      </w:pPr>
      <w:r>
        <w:rPr>
          <w:sz w:val="28"/>
        </w:rPr>
        <w:t>При личном приеме гражданин предъявляет документ, удостоверяющий его</w:t>
      </w:r>
      <w:r>
        <w:rPr>
          <w:spacing w:val="-4"/>
          <w:sz w:val="28"/>
        </w:rPr>
        <w:t xml:space="preserve"> </w:t>
      </w:r>
      <w:r>
        <w:rPr>
          <w:sz w:val="28"/>
        </w:rPr>
        <w:t>личность.</w:t>
      </w:r>
    </w:p>
    <w:p w:rsidR="000120AB" w:rsidRDefault="00734988">
      <w:pPr>
        <w:pStyle w:val="a4"/>
        <w:numPr>
          <w:ilvl w:val="1"/>
          <w:numId w:val="4"/>
        </w:numPr>
        <w:tabs>
          <w:tab w:val="left" w:pos="748"/>
        </w:tabs>
        <w:ind w:right="244" w:firstLine="0"/>
        <w:jc w:val="both"/>
        <w:rPr>
          <w:sz w:val="28"/>
        </w:rPr>
      </w:pPr>
      <w:r>
        <w:rPr>
          <w:sz w:val="28"/>
        </w:rPr>
        <w:t>Содержание устного обращения заносится в журнал приема граждан. В случае</w:t>
      </w:r>
      <w:proofErr w:type="gramStart"/>
      <w:r>
        <w:rPr>
          <w:sz w:val="28"/>
        </w:rPr>
        <w:t>,</w:t>
      </w:r>
      <w:proofErr w:type="gramEnd"/>
      <w:r>
        <w:rPr>
          <w:sz w:val="28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журнале приема граждан. В остальных случаях дается письменный ответ по существу поставленных в обращении вопросов.</w:t>
      </w:r>
    </w:p>
    <w:p w:rsidR="000120AB" w:rsidRDefault="00734988">
      <w:pPr>
        <w:pStyle w:val="a4"/>
        <w:numPr>
          <w:ilvl w:val="1"/>
          <w:numId w:val="4"/>
        </w:numPr>
        <w:tabs>
          <w:tab w:val="left" w:pos="800"/>
        </w:tabs>
        <w:ind w:right="254" w:firstLine="0"/>
        <w:jc w:val="both"/>
        <w:rPr>
          <w:sz w:val="28"/>
        </w:rPr>
      </w:pPr>
      <w:r>
        <w:rPr>
          <w:sz w:val="28"/>
        </w:rPr>
        <w:t>Письменное обращение, принятое в ходе личного приема, подлежит регистрации и рассмотрению в порядке, установленном настоящим Положением.</w:t>
      </w:r>
    </w:p>
    <w:p w:rsidR="000120AB" w:rsidRDefault="00734988">
      <w:pPr>
        <w:pStyle w:val="a4"/>
        <w:numPr>
          <w:ilvl w:val="1"/>
          <w:numId w:val="4"/>
        </w:numPr>
        <w:tabs>
          <w:tab w:val="left" w:pos="764"/>
        </w:tabs>
        <w:ind w:right="255" w:firstLine="0"/>
        <w:jc w:val="both"/>
        <w:rPr>
          <w:sz w:val="28"/>
        </w:rPr>
      </w:pPr>
      <w:r>
        <w:rPr>
          <w:sz w:val="28"/>
        </w:rPr>
        <w:t>В случае</w:t>
      </w:r>
      <w:proofErr w:type="gramStart"/>
      <w:r>
        <w:rPr>
          <w:sz w:val="28"/>
        </w:rPr>
        <w:t>,</w:t>
      </w:r>
      <w:proofErr w:type="gramEnd"/>
      <w:r>
        <w:rPr>
          <w:sz w:val="28"/>
        </w:rPr>
        <w:t xml:space="preserve"> если в обращении содержатся вопросы, решение которых не входит в компетенцию ДОУ, гражданину дается разъяснение, куда и в каком порядке ему следует</w:t>
      </w:r>
      <w:r>
        <w:rPr>
          <w:spacing w:val="4"/>
          <w:sz w:val="28"/>
        </w:rPr>
        <w:t xml:space="preserve"> </w:t>
      </w:r>
      <w:r>
        <w:rPr>
          <w:sz w:val="28"/>
        </w:rPr>
        <w:t>обратиться.</w:t>
      </w:r>
    </w:p>
    <w:p w:rsidR="000120AB" w:rsidRDefault="00734988">
      <w:pPr>
        <w:pStyle w:val="a4"/>
        <w:numPr>
          <w:ilvl w:val="1"/>
          <w:numId w:val="4"/>
        </w:numPr>
        <w:tabs>
          <w:tab w:val="left" w:pos="744"/>
        </w:tabs>
        <w:ind w:right="251" w:firstLine="0"/>
        <w:jc w:val="both"/>
        <w:rPr>
          <w:sz w:val="28"/>
        </w:rPr>
      </w:pPr>
      <w:r>
        <w:rPr>
          <w:sz w:val="28"/>
        </w:rPr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0120AB" w:rsidRDefault="00734988">
      <w:pPr>
        <w:pStyle w:val="Heading1"/>
        <w:numPr>
          <w:ilvl w:val="0"/>
          <w:numId w:val="4"/>
        </w:numPr>
        <w:tabs>
          <w:tab w:val="left" w:pos="533"/>
        </w:tabs>
        <w:ind w:left="532" w:hanging="433"/>
        <w:jc w:val="both"/>
      </w:pPr>
      <w:proofErr w:type="gramStart"/>
      <w:r>
        <w:t>Контроль за</w:t>
      </w:r>
      <w:proofErr w:type="gramEnd"/>
      <w:r>
        <w:t xml:space="preserve"> соблюдением порядка рассмотрения</w:t>
      </w:r>
      <w:r>
        <w:rPr>
          <w:spacing w:val="-1"/>
        </w:rPr>
        <w:t xml:space="preserve"> </w:t>
      </w:r>
      <w:r>
        <w:t>обращений</w:t>
      </w:r>
    </w:p>
    <w:p w:rsidR="000120AB" w:rsidRDefault="00734988">
      <w:pPr>
        <w:pStyle w:val="a3"/>
        <w:ind w:right="251"/>
        <w:rPr>
          <w:rFonts w:ascii="Calibri" w:hAnsi="Calibri"/>
          <w:sz w:val="22"/>
        </w:rPr>
      </w:pPr>
      <w:r>
        <w:t xml:space="preserve">ДОУ в пределах своей компетенции осуществляет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обращений, анализирует содержание поступающих обращений, принимает меры по своевременному выявлению и устранению причин нарушения прав, свобод и законных интересов граждан</w:t>
      </w:r>
      <w:r>
        <w:rPr>
          <w:rFonts w:ascii="Calibri" w:hAnsi="Calibri"/>
          <w:sz w:val="22"/>
        </w:rPr>
        <w:t>.</w:t>
      </w:r>
    </w:p>
    <w:sectPr w:rsidR="000120AB" w:rsidSect="000120AB">
      <w:pgSz w:w="11910" w:h="16840"/>
      <w:pgMar w:top="1040" w:right="60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E2390"/>
    <w:multiLevelType w:val="hybridMultilevel"/>
    <w:tmpl w:val="FABCA452"/>
    <w:lvl w:ilvl="0" w:tplc="6706B7EC">
      <w:start w:val="1"/>
      <w:numFmt w:val="decimal"/>
      <w:lvlText w:val="%1)"/>
      <w:lvlJc w:val="left"/>
      <w:pPr>
        <w:ind w:left="100" w:hanging="520"/>
        <w:jc w:val="left"/>
      </w:pPr>
      <w:rPr>
        <w:rFonts w:ascii="Times New Roman" w:eastAsia="Times New Roman" w:hAnsi="Times New Roman" w:cs="Times New Roman" w:hint="default"/>
        <w:spacing w:val="-34"/>
        <w:w w:val="100"/>
        <w:sz w:val="28"/>
        <w:szCs w:val="28"/>
        <w:lang w:val="ru-RU" w:eastAsia="ru-RU" w:bidi="ru-RU"/>
      </w:rPr>
    </w:lvl>
    <w:lvl w:ilvl="1" w:tplc="6B1469FA">
      <w:numFmt w:val="bullet"/>
      <w:lvlText w:val="•"/>
      <w:lvlJc w:val="left"/>
      <w:pPr>
        <w:ind w:left="1060" w:hanging="520"/>
      </w:pPr>
      <w:rPr>
        <w:rFonts w:hint="default"/>
        <w:lang w:val="ru-RU" w:eastAsia="ru-RU" w:bidi="ru-RU"/>
      </w:rPr>
    </w:lvl>
    <w:lvl w:ilvl="2" w:tplc="00BED3C8">
      <w:numFmt w:val="bullet"/>
      <w:lvlText w:val="•"/>
      <w:lvlJc w:val="left"/>
      <w:pPr>
        <w:ind w:left="2021" w:hanging="520"/>
      </w:pPr>
      <w:rPr>
        <w:rFonts w:hint="default"/>
        <w:lang w:val="ru-RU" w:eastAsia="ru-RU" w:bidi="ru-RU"/>
      </w:rPr>
    </w:lvl>
    <w:lvl w:ilvl="3" w:tplc="41060288">
      <w:numFmt w:val="bullet"/>
      <w:lvlText w:val="•"/>
      <w:lvlJc w:val="left"/>
      <w:pPr>
        <w:ind w:left="2982" w:hanging="520"/>
      </w:pPr>
      <w:rPr>
        <w:rFonts w:hint="default"/>
        <w:lang w:val="ru-RU" w:eastAsia="ru-RU" w:bidi="ru-RU"/>
      </w:rPr>
    </w:lvl>
    <w:lvl w:ilvl="4" w:tplc="6CC8B308">
      <w:numFmt w:val="bullet"/>
      <w:lvlText w:val="•"/>
      <w:lvlJc w:val="left"/>
      <w:pPr>
        <w:ind w:left="3943" w:hanging="520"/>
      </w:pPr>
      <w:rPr>
        <w:rFonts w:hint="default"/>
        <w:lang w:val="ru-RU" w:eastAsia="ru-RU" w:bidi="ru-RU"/>
      </w:rPr>
    </w:lvl>
    <w:lvl w:ilvl="5" w:tplc="E5F0CD4C">
      <w:numFmt w:val="bullet"/>
      <w:lvlText w:val="•"/>
      <w:lvlJc w:val="left"/>
      <w:pPr>
        <w:ind w:left="4904" w:hanging="520"/>
      </w:pPr>
      <w:rPr>
        <w:rFonts w:hint="default"/>
        <w:lang w:val="ru-RU" w:eastAsia="ru-RU" w:bidi="ru-RU"/>
      </w:rPr>
    </w:lvl>
    <w:lvl w:ilvl="6" w:tplc="534053C4">
      <w:numFmt w:val="bullet"/>
      <w:lvlText w:val="•"/>
      <w:lvlJc w:val="left"/>
      <w:pPr>
        <w:ind w:left="5864" w:hanging="520"/>
      </w:pPr>
      <w:rPr>
        <w:rFonts w:hint="default"/>
        <w:lang w:val="ru-RU" w:eastAsia="ru-RU" w:bidi="ru-RU"/>
      </w:rPr>
    </w:lvl>
    <w:lvl w:ilvl="7" w:tplc="1DAA6FDA">
      <w:numFmt w:val="bullet"/>
      <w:lvlText w:val="•"/>
      <w:lvlJc w:val="left"/>
      <w:pPr>
        <w:ind w:left="6825" w:hanging="520"/>
      </w:pPr>
      <w:rPr>
        <w:rFonts w:hint="default"/>
        <w:lang w:val="ru-RU" w:eastAsia="ru-RU" w:bidi="ru-RU"/>
      </w:rPr>
    </w:lvl>
    <w:lvl w:ilvl="8" w:tplc="82B4C502">
      <w:numFmt w:val="bullet"/>
      <w:lvlText w:val="•"/>
      <w:lvlJc w:val="left"/>
      <w:pPr>
        <w:ind w:left="7786" w:hanging="520"/>
      </w:pPr>
      <w:rPr>
        <w:rFonts w:hint="default"/>
        <w:lang w:val="ru-RU" w:eastAsia="ru-RU" w:bidi="ru-RU"/>
      </w:rPr>
    </w:lvl>
  </w:abstractNum>
  <w:abstractNum w:abstractNumId="1">
    <w:nsid w:val="19447409"/>
    <w:multiLevelType w:val="hybridMultilevel"/>
    <w:tmpl w:val="0E54EFC4"/>
    <w:lvl w:ilvl="0" w:tplc="B366D880">
      <w:start w:val="1"/>
      <w:numFmt w:val="decimal"/>
      <w:lvlText w:val="%1)"/>
      <w:lvlJc w:val="left"/>
      <w:pPr>
        <w:ind w:left="100" w:hanging="364"/>
        <w:jc w:val="left"/>
      </w:pPr>
      <w:rPr>
        <w:rFonts w:ascii="Times New Roman" w:eastAsia="Times New Roman" w:hAnsi="Times New Roman" w:cs="Times New Roman" w:hint="default"/>
        <w:spacing w:val="-35"/>
        <w:w w:val="100"/>
        <w:sz w:val="28"/>
        <w:szCs w:val="28"/>
        <w:lang w:val="ru-RU" w:eastAsia="ru-RU" w:bidi="ru-RU"/>
      </w:rPr>
    </w:lvl>
    <w:lvl w:ilvl="1" w:tplc="3272D0E2">
      <w:numFmt w:val="bullet"/>
      <w:lvlText w:val="•"/>
      <w:lvlJc w:val="left"/>
      <w:pPr>
        <w:ind w:left="1060" w:hanging="364"/>
      </w:pPr>
      <w:rPr>
        <w:rFonts w:hint="default"/>
        <w:lang w:val="ru-RU" w:eastAsia="ru-RU" w:bidi="ru-RU"/>
      </w:rPr>
    </w:lvl>
    <w:lvl w:ilvl="2" w:tplc="132CE336">
      <w:numFmt w:val="bullet"/>
      <w:lvlText w:val="•"/>
      <w:lvlJc w:val="left"/>
      <w:pPr>
        <w:ind w:left="2021" w:hanging="364"/>
      </w:pPr>
      <w:rPr>
        <w:rFonts w:hint="default"/>
        <w:lang w:val="ru-RU" w:eastAsia="ru-RU" w:bidi="ru-RU"/>
      </w:rPr>
    </w:lvl>
    <w:lvl w:ilvl="3" w:tplc="1DEA22F6">
      <w:numFmt w:val="bullet"/>
      <w:lvlText w:val="•"/>
      <w:lvlJc w:val="left"/>
      <w:pPr>
        <w:ind w:left="2982" w:hanging="364"/>
      </w:pPr>
      <w:rPr>
        <w:rFonts w:hint="default"/>
        <w:lang w:val="ru-RU" w:eastAsia="ru-RU" w:bidi="ru-RU"/>
      </w:rPr>
    </w:lvl>
    <w:lvl w:ilvl="4" w:tplc="8EE0B812">
      <w:numFmt w:val="bullet"/>
      <w:lvlText w:val="•"/>
      <w:lvlJc w:val="left"/>
      <w:pPr>
        <w:ind w:left="3943" w:hanging="364"/>
      </w:pPr>
      <w:rPr>
        <w:rFonts w:hint="default"/>
        <w:lang w:val="ru-RU" w:eastAsia="ru-RU" w:bidi="ru-RU"/>
      </w:rPr>
    </w:lvl>
    <w:lvl w:ilvl="5" w:tplc="27BCD296">
      <w:numFmt w:val="bullet"/>
      <w:lvlText w:val="•"/>
      <w:lvlJc w:val="left"/>
      <w:pPr>
        <w:ind w:left="4904" w:hanging="364"/>
      </w:pPr>
      <w:rPr>
        <w:rFonts w:hint="default"/>
        <w:lang w:val="ru-RU" w:eastAsia="ru-RU" w:bidi="ru-RU"/>
      </w:rPr>
    </w:lvl>
    <w:lvl w:ilvl="6" w:tplc="7CCAE8DE">
      <w:numFmt w:val="bullet"/>
      <w:lvlText w:val="•"/>
      <w:lvlJc w:val="left"/>
      <w:pPr>
        <w:ind w:left="5864" w:hanging="364"/>
      </w:pPr>
      <w:rPr>
        <w:rFonts w:hint="default"/>
        <w:lang w:val="ru-RU" w:eastAsia="ru-RU" w:bidi="ru-RU"/>
      </w:rPr>
    </w:lvl>
    <w:lvl w:ilvl="7" w:tplc="292E283E">
      <w:numFmt w:val="bullet"/>
      <w:lvlText w:val="•"/>
      <w:lvlJc w:val="left"/>
      <w:pPr>
        <w:ind w:left="6825" w:hanging="364"/>
      </w:pPr>
      <w:rPr>
        <w:rFonts w:hint="default"/>
        <w:lang w:val="ru-RU" w:eastAsia="ru-RU" w:bidi="ru-RU"/>
      </w:rPr>
    </w:lvl>
    <w:lvl w:ilvl="8" w:tplc="331AF958">
      <w:numFmt w:val="bullet"/>
      <w:lvlText w:val="•"/>
      <w:lvlJc w:val="left"/>
      <w:pPr>
        <w:ind w:left="7786" w:hanging="364"/>
      </w:pPr>
      <w:rPr>
        <w:rFonts w:hint="default"/>
        <w:lang w:val="ru-RU" w:eastAsia="ru-RU" w:bidi="ru-RU"/>
      </w:rPr>
    </w:lvl>
  </w:abstractNum>
  <w:abstractNum w:abstractNumId="2">
    <w:nsid w:val="28F14F42"/>
    <w:multiLevelType w:val="hybridMultilevel"/>
    <w:tmpl w:val="A874F7AC"/>
    <w:lvl w:ilvl="0" w:tplc="12442738">
      <w:start w:val="1"/>
      <w:numFmt w:val="decimal"/>
      <w:lvlText w:val="%1)"/>
      <w:lvlJc w:val="left"/>
      <w:pPr>
        <w:ind w:left="100" w:hanging="304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8"/>
        <w:szCs w:val="28"/>
        <w:lang w:val="ru-RU" w:eastAsia="ru-RU" w:bidi="ru-RU"/>
      </w:rPr>
    </w:lvl>
    <w:lvl w:ilvl="1" w:tplc="1C9AA3AC">
      <w:numFmt w:val="bullet"/>
      <w:lvlText w:val="•"/>
      <w:lvlJc w:val="left"/>
      <w:pPr>
        <w:ind w:left="1060" w:hanging="304"/>
      </w:pPr>
      <w:rPr>
        <w:rFonts w:hint="default"/>
        <w:lang w:val="ru-RU" w:eastAsia="ru-RU" w:bidi="ru-RU"/>
      </w:rPr>
    </w:lvl>
    <w:lvl w:ilvl="2" w:tplc="A73E9ABC">
      <w:numFmt w:val="bullet"/>
      <w:lvlText w:val="•"/>
      <w:lvlJc w:val="left"/>
      <w:pPr>
        <w:ind w:left="2021" w:hanging="304"/>
      </w:pPr>
      <w:rPr>
        <w:rFonts w:hint="default"/>
        <w:lang w:val="ru-RU" w:eastAsia="ru-RU" w:bidi="ru-RU"/>
      </w:rPr>
    </w:lvl>
    <w:lvl w:ilvl="3" w:tplc="BC3E267E">
      <w:numFmt w:val="bullet"/>
      <w:lvlText w:val="•"/>
      <w:lvlJc w:val="left"/>
      <w:pPr>
        <w:ind w:left="2982" w:hanging="304"/>
      </w:pPr>
      <w:rPr>
        <w:rFonts w:hint="default"/>
        <w:lang w:val="ru-RU" w:eastAsia="ru-RU" w:bidi="ru-RU"/>
      </w:rPr>
    </w:lvl>
    <w:lvl w:ilvl="4" w:tplc="FBD84966">
      <w:numFmt w:val="bullet"/>
      <w:lvlText w:val="•"/>
      <w:lvlJc w:val="left"/>
      <w:pPr>
        <w:ind w:left="3943" w:hanging="304"/>
      </w:pPr>
      <w:rPr>
        <w:rFonts w:hint="default"/>
        <w:lang w:val="ru-RU" w:eastAsia="ru-RU" w:bidi="ru-RU"/>
      </w:rPr>
    </w:lvl>
    <w:lvl w:ilvl="5" w:tplc="28DC01CC">
      <w:numFmt w:val="bullet"/>
      <w:lvlText w:val="•"/>
      <w:lvlJc w:val="left"/>
      <w:pPr>
        <w:ind w:left="4904" w:hanging="304"/>
      </w:pPr>
      <w:rPr>
        <w:rFonts w:hint="default"/>
        <w:lang w:val="ru-RU" w:eastAsia="ru-RU" w:bidi="ru-RU"/>
      </w:rPr>
    </w:lvl>
    <w:lvl w:ilvl="6" w:tplc="33326136">
      <w:numFmt w:val="bullet"/>
      <w:lvlText w:val="•"/>
      <w:lvlJc w:val="left"/>
      <w:pPr>
        <w:ind w:left="5864" w:hanging="304"/>
      </w:pPr>
      <w:rPr>
        <w:rFonts w:hint="default"/>
        <w:lang w:val="ru-RU" w:eastAsia="ru-RU" w:bidi="ru-RU"/>
      </w:rPr>
    </w:lvl>
    <w:lvl w:ilvl="7" w:tplc="D5B6383E">
      <w:numFmt w:val="bullet"/>
      <w:lvlText w:val="•"/>
      <w:lvlJc w:val="left"/>
      <w:pPr>
        <w:ind w:left="6825" w:hanging="304"/>
      </w:pPr>
      <w:rPr>
        <w:rFonts w:hint="default"/>
        <w:lang w:val="ru-RU" w:eastAsia="ru-RU" w:bidi="ru-RU"/>
      </w:rPr>
    </w:lvl>
    <w:lvl w:ilvl="8" w:tplc="02B89896">
      <w:numFmt w:val="bullet"/>
      <w:lvlText w:val="•"/>
      <w:lvlJc w:val="left"/>
      <w:pPr>
        <w:ind w:left="7786" w:hanging="304"/>
      </w:pPr>
      <w:rPr>
        <w:rFonts w:hint="default"/>
        <w:lang w:val="ru-RU" w:eastAsia="ru-RU" w:bidi="ru-RU"/>
      </w:rPr>
    </w:lvl>
  </w:abstractNum>
  <w:abstractNum w:abstractNumId="3">
    <w:nsid w:val="38861E0B"/>
    <w:multiLevelType w:val="multilevel"/>
    <w:tmpl w:val="F3EAECBE"/>
    <w:lvl w:ilvl="0">
      <w:start w:val="1"/>
      <w:numFmt w:val="decimal"/>
      <w:lvlText w:val="%1."/>
      <w:lvlJc w:val="left"/>
      <w:pPr>
        <w:ind w:left="384" w:hanging="284"/>
        <w:jc w:val="left"/>
      </w:pPr>
      <w:rPr>
        <w:rFonts w:hint="default"/>
        <w:b/>
        <w:bCs/>
        <w:w w:val="100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0" w:hanging="52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600" w:hanging="52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1738" w:hanging="52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877" w:hanging="52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015" w:hanging="52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154" w:hanging="52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292" w:hanging="52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431" w:hanging="524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120AB"/>
    <w:rsid w:val="000120AB"/>
    <w:rsid w:val="00047A07"/>
    <w:rsid w:val="00734988"/>
    <w:rsid w:val="007D7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120AB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120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120AB"/>
    <w:pPr>
      <w:ind w:left="100" w:right="250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0120AB"/>
    <w:pPr>
      <w:spacing w:line="319" w:lineRule="exact"/>
      <w:ind w:left="460" w:hanging="361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120AB"/>
    <w:pPr>
      <w:ind w:left="100"/>
      <w:jc w:val="both"/>
    </w:pPr>
  </w:style>
  <w:style w:type="paragraph" w:customStyle="1" w:styleId="TableParagraph">
    <w:name w:val="Table Paragraph"/>
    <w:basedOn w:val="a"/>
    <w:uiPriority w:val="1"/>
    <w:qFormat/>
    <w:rsid w:val="000120AB"/>
  </w:style>
  <w:style w:type="paragraph" w:styleId="a5">
    <w:name w:val="Balloon Text"/>
    <w:basedOn w:val="a"/>
    <w:link w:val="a6"/>
    <w:uiPriority w:val="99"/>
    <w:semiHidden/>
    <w:unhideWhenUsed/>
    <w:rsid w:val="007349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4988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1488</Words>
  <Characters>8484</Characters>
  <Application>Microsoft Office Word</Application>
  <DocSecurity>0</DocSecurity>
  <Lines>70</Lines>
  <Paragraphs>19</Paragraphs>
  <ScaleCrop>false</ScaleCrop>
  <Company/>
  <LinksUpToDate>false</LinksUpToDate>
  <CharactersWithSpaces>9953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м</cp:lastModifiedBy>
  <cp:revision>5</cp:revision>
  <dcterms:created xsi:type="dcterms:W3CDTF">2020-04-30T02:26:00Z</dcterms:created>
  <dcterms:modified xsi:type="dcterms:W3CDTF">2020-05-28T18:55:00Z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2020-04-30T00:00:00Z</vt:filetime>
  </property>
</Properties>
</file>