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4" w:rsidRPr="00FE4CC4" w:rsidRDefault="00FE4CC4" w:rsidP="00FE4CC4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E4CC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Федеральные и региональные действующие нормативные документы</w:t>
      </w:r>
    </w:p>
    <w:p w:rsidR="00FE4CC4" w:rsidRPr="00FE4CC4" w:rsidRDefault="00FE4CC4" w:rsidP="00FE4CC4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Times New Roman"/>
          <w:b/>
          <w:bCs/>
          <w:color w:val="333333"/>
          <w:sz w:val="21"/>
          <w:u w:val="single"/>
          <w:lang w:eastAsia="ru-RU"/>
        </w:rPr>
        <w:t>Нормативно-правовая база аттестации педагогических работников</w:t>
      </w:r>
      <w:r w:rsidRPr="00FE4CC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lang w:eastAsia="ru-RU"/>
        </w:rPr>
        <w:br/>
      </w:r>
      <w:r w:rsidRPr="00FE4CC4">
        <w:rPr>
          <w:rFonts w:ascii="inherit" w:eastAsia="Times New Roman" w:hAnsi="inherit" w:cs="Times New Roman"/>
          <w:b/>
          <w:bCs/>
          <w:color w:val="333333"/>
          <w:sz w:val="21"/>
          <w:u w:val="single"/>
          <w:lang w:eastAsia="ru-RU"/>
        </w:rPr>
        <w:t>и ее особенности</w:t>
      </w:r>
    </w:p>
    <w:p w:rsidR="00FE4CC4" w:rsidRPr="00FE4CC4" w:rsidRDefault="00FE4CC4" w:rsidP="00FE4CC4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5" w:history="1">
        <w:r w:rsidRPr="00FE4CC4">
          <w:rPr>
            <w:rFonts w:ascii="inherit" w:eastAsia="Times New Roman" w:hAnsi="inherit" w:cs="Times New Roman"/>
            <w:color w:val="3366CC"/>
            <w:sz w:val="21"/>
            <w:u w:val="single"/>
            <w:lang w:eastAsia="ru-RU"/>
          </w:rPr>
          <w:t>Официальный сайт ГБОУ ИРО Краснодарского края раздел «Аттестация педагогических работников» подраздел «Распорядительные и нормативные документы»</w:t>
        </w:r>
      </w:hyperlink>
    </w:p>
    <w:p w:rsidR="00FE4CC4" w:rsidRPr="00FE4CC4" w:rsidRDefault="00FE4CC4" w:rsidP="00FE4CC4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Федеральные нормативные документы</w:t>
      </w:r>
    </w:p>
    <w:p w:rsidR="00FE4CC4" w:rsidRPr="00FE4CC4" w:rsidRDefault="00FE4CC4" w:rsidP="00FE4CC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Федеральный закон от 29.12.2012 № 273-ФЗ  «Об образовании в Российской Федерации»     (статья 49)</w:t>
      </w:r>
    </w:p>
    <w:p w:rsidR="00FE4CC4" w:rsidRPr="00FE4CC4" w:rsidRDefault="00FE4CC4" w:rsidP="00FE4CC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6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</w:r>
      </w:hyperlink>
    </w:p>
    <w:p w:rsidR="00FE4CC4" w:rsidRPr="00FE4CC4" w:rsidRDefault="00FE4CC4" w:rsidP="00FE4CC4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Действующие региональные документы, регламентирующие процедуру аттестации</w:t>
      </w:r>
    </w:p>
    <w:p w:rsidR="00FE4CC4" w:rsidRPr="00FE4CC4" w:rsidRDefault="00FE4CC4" w:rsidP="00FE4CC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Положение об аттестационной комиссии  министерства образования, науки и молодежной политики Краснодарского края для проведения аттестации педагогических работников в целях установления квалификационной категории и Схема организации и проведения аттестации  педагогических работников в целях установления квалификационной категории.</w:t>
      </w:r>
    </w:p>
    <w:p w:rsidR="00FE4CC4" w:rsidRPr="00FE4CC4" w:rsidRDefault="00FE4CC4" w:rsidP="00FE4CC4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7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17.08.2016 № 3902</w:t>
        </w:r>
      </w:hyperlink>
      <w:r w:rsidRPr="00FE4CC4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           </w:t>
      </w:r>
      <w:hyperlink r:id="rId8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29.03.2017 № 1308</w:t>
        </w:r>
      </w:hyperlink>
    </w:p>
    <w:p w:rsidR="00FE4CC4" w:rsidRPr="00FE4CC4" w:rsidRDefault="00FE4CC4" w:rsidP="00FE4CC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Состав и график заседаний аттестационной     комиссии министерства образования, науки и молодежной политики Краснодарского края</w:t>
      </w:r>
    </w:p>
    <w:p w:rsidR="00FE4CC4" w:rsidRPr="00FE4CC4" w:rsidRDefault="00FE4CC4" w:rsidP="00FE4CC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            </w:t>
      </w:r>
      <w:hyperlink r:id="rId9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21 08.2017 № 3480</w:t>
        </w:r>
      </w:hyperlink>
      <w:r w:rsidRPr="00FE4CC4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           приказ от 14.02.2017 № 565</w:t>
      </w:r>
    </w:p>
    <w:p w:rsidR="00FE4CC4" w:rsidRPr="00FE4CC4" w:rsidRDefault="00FE4CC4" w:rsidP="00FE4CC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Составы групп специалистов при аттестационной комиссии министерства для проведения анализа результатов профессиональной деятельности аттестуемых педагогических работников.</w:t>
      </w:r>
    </w:p>
    <w:p w:rsidR="00FE4CC4" w:rsidRPr="00FE4CC4" w:rsidRDefault="00FE4CC4" w:rsidP="00FE4CC4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                                 </w:t>
      </w:r>
      <w:hyperlink r:id="rId10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21.08.2017 № 3479</w:t>
        </w:r>
      </w:hyperlink>
    </w:p>
    <w:p w:rsidR="00FE4CC4" w:rsidRPr="00FE4CC4" w:rsidRDefault="00FE4CC4" w:rsidP="00FE4CC4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proofErr w:type="gramStart"/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Схема организации и проведения аттестации  педагогических работников в целях установления квалификационной категории – утверждена приказом министерства образования, науки и молодежной политики Краснодарского края от 17.08.23016 № 3902 «Об утверждении региональных документов по аттестации педагогических работников организаций, осуществляющих образовательную деятельность, Краснодарского края</w:t>
      </w:r>
      <w:proofErr w:type="gramEnd"/>
    </w:p>
    <w:p w:rsidR="00FE4CC4" w:rsidRPr="00FE4CC4" w:rsidRDefault="00FE4CC4" w:rsidP="00FE4CC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                </w:t>
      </w:r>
      <w:hyperlink r:id="rId11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17.08.2016 № 3902</w:t>
        </w:r>
      </w:hyperlink>
      <w:r w:rsidRPr="00FE4CC4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              </w:t>
      </w:r>
      <w:hyperlink r:id="rId12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29.03.2017 № 1308</w:t>
        </w:r>
      </w:hyperlink>
    </w:p>
    <w:p w:rsidR="00FE4CC4" w:rsidRPr="00FE4CC4" w:rsidRDefault="00FE4CC4" w:rsidP="00FE4CC4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 аттестации отдельных категорий педагогических работников, аттестуемых в целях установления квалификационных категорий (первой или высшей)</w:t>
      </w:r>
    </w:p>
    <w:p w:rsidR="00FE4CC4" w:rsidRPr="00FE4CC4" w:rsidRDefault="00FE4CC4" w:rsidP="00FE4CC4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                           </w:t>
      </w:r>
      <w:hyperlink r:id="rId13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07 10.2015 № 5156</w:t>
        </w:r>
      </w:hyperlink>
    </w:p>
    <w:p w:rsidR="00FE4CC4" w:rsidRPr="00FE4CC4" w:rsidRDefault="00FE4CC4" w:rsidP="00FE4CC4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Об утверждении перечней критериев и показателей для осуществления всестороннего </w:t>
      </w:r>
      <w:proofErr w:type="gramStart"/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анализа профессиональной деятельности аттестуемых педагогических работников образовательных организаций Краснодарского края</w:t>
      </w:r>
      <w:proofErr w:type="gramEnd"/>
    </w:p>
    <w:p w:rsidR="00FE4CC4" w:rsidRPr="00FE4CC4" w:rsidRDefault="00FE4CC4" w:rsidP="00FE4CC4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      </w:t>
      </w:r>
      <w:hyperlink r:id="rId14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приказ от 11.03.2016 № 1277</w:t>
        </w:r>
      </w:hyperlink>
      <w:r w:rsidRPr="00FE4CC4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    </w:t>
      </w:r>
      <w:hyperlink r:id="rId15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от 07.04.2016 № 1868</w:t>
        </w:r>
      </w:hyperlink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  </w:t>
      </w:r>
      <w:hyperlink r:id="rId16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от 17.05.2017 № 2066</w:t>
        </w:r>
      </w:hyperlink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</w:t>
      </w:r>
      <w:r w:rsidRPr="00FE4CC4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от 23.11.2017 № 4896</w:t>
      </w:r>
    </w:p>
    <w:p w:rsidR="00FE4CC4" w:rsidRPr="00FE4CC4" w:rsidRDefault="00FE4CC4" w:rsidP="00FE4CC4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E4CC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Отраслевое соглашение по организациям, находящимся в ведении министерства образования и науки Краснодарского края              </w:t>
      </w:r>
      <w:hyperlink r:id="rId17" w:history="1">
        <w:r w:rsidRPr="00FE4CC4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на 2016-2018 годы</w:t>
        </w:r>
      </w:hyperlink>
    </w:p>
    <w:p w:rsidR="00FE4CC4" w:rsidRDefault="00FE4CC4"/>
    <w:sectPr w:rsidR="00FE4CC4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84D"/>
    <w:multiLevelType w:val="multilevel"/>
    <w:tmpl w:val="3B3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B52BD"/>
    <w:multiLevelType w:val="multilevel"/>
    <w:tmpl w:val="2C8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96002"/>
    <w:multiLevelType w:val="multilevel"/>
    <w:tmpl w:val="10D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6E4FA7"/>
    <w:multiLevelType w:val="multilevel"/>
    <w:tmpl w:val="120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C6D4F"/>
    <w:multiLevelType w:val="multilevel"/>
    <w:tmpl w:val="96E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9F4463"/>
    <w:multiLevelType w:val="multilevel"/>
    <w:tmpl w:val="B86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975C4B"/>
    <w:multiLevelType w:val="multilevel"/>
    <w:tmpl w:val="C76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2C234E"/>
    <w:multiLevelType w:val="multilevel"/>
    <w:tmpl w:val="2FC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C4"/>
    <w:rsid w:val="004F1EB9"/>
    <w:rsid w:val="0063475F"/>
    <w:rsid w:val="007B4A6F"/>
    <w:rsid w:val="00AE5F5E"/>
    <w:rsid w:val="00D4151F"/>
    <w:rsid w:val="00FE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paragraph" w:styleId="2">
    <w:name w:val="heading 2"/>
    <w:basedOn w:val="a"/>
    <w:link w:val="20"/>
    <w:uiPriority w:val="9"/>
    <w:qFormat/>
    <w:rsid w:val="00FE4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CC4"/>
    <w:rPr>
      <w:b/>
      <w:bCs/>
    </w:rPr>
  </w:style>
  <w:style w:type="character" w:styleId="a5">
    <w:name w:val="Hyperlink"/>
    <w:basedOn w:val="a0"/>
    <w:uiPriority w:val="99"/>
    <w:semiHidden/>
    <w:unhideWhenUsed/>
    <w:rsid w:val="00FE4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2.xn--b1aec1bmp.xn--p1ai/wp-content/uploads/2015/04/prikaz_no_1308_ot_29.03.2017_regionalnye_dok.pdf" TargetMode="External"/><Relationship Id="rId13" Type="http://schemas.openxmlformats.org/officeDocument/2006/relationships/hyperlink" Target="http://52.xn--b1aec1bmp.xn--p1ai/wp-content/uploads/2015/04/prikaz_ot_07.10.2015_no_515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2.xn--b1aec1bmp.xn--p1ai/wp-content/uploads/2015/04/prikaz_ot_17.08.2016_no_3902.pdf" TargetMode="External"/><Relationship Id="rId12" Type="http://schemas.openxmlformats.org/officeDocument/2006/relationships/hyperlink" Target="http://52.xn--b1aec1bmp.xn--p1ai/wp-content/uploads/2015/04/prikaz_no_1308_ot_29.03.2017_regionalnye_dok.pdf" TargetMode="External"/><Relationship Id="rId17" Type="http://schemas.openxmlformats.org/officeDocument/2006/relationships/hyperlink" Target="http://52.xn--b1aec1bmp.xn--p1ai/wp-content/uploads/2015/04/soglashenie_na_2016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52.xn--b1aec1bmp.xn--p1ai/wp-content/uploads/2015/04/prikaz_monimp_ot_17.05.2017_n206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52.xn--b1aec1bmp.xn--p1ai/wp-content/uploads/2015/04/poryadok_7.04.14_no_276.pdf" TargetMode="External"/><Relationship Id="rId11" Type="http://schemas.openxmlformats.org/officeDocument/2006/relationships/hyperlink" Target="http://52.xn--b1aec1bmp.xn--p1ai/wp-content/uploads/2015/04/prikaz_ot_17.08.2016_no_3902.pdf" TargetMode="External"/><Relationship Id="rId5" Type="http://schemas.openxmlformats.org/officeDocument/2006/relationships/hyperlink" Target="http://iro23.ru/attestatsiya-pedagogicheskikh-kadrov/normativnyye-dokumenty" TargetMode="External"/><Relationship Id="rId15" Type="http://schemas.openxmlformats.org/officeDocument/2006/relationships/hyperlink" Target="http://52.xn--b1aec1bmp.xn--p1ai/wp-content/uploads/2015/04/prikaz_no_1868_ot_07.04.2016.pdf" TargetMode="External"/><Relationship Id="rId10" Type="http://schemas.openxmlformats.org/officeDocument/2006/relationships/hyperlink" Target="http://52.xn--b1aec1bmp.xn--p1ai/wp-content/uploads/2015/04/prikaz_no_3479_ot_21.08.2017_sostav_grupp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52.xn--b1aec1bmp.xn--p1ai/wp-content/uploads/2015/04/prikaz_min._no_3480_o_gafike_zased_att._kom._17-18_uch._god.pdf" TargetMode="External"/><Relationship Id="rId14" Type="http://schemas.openxmlformats.org/officeDocument/2006/relationships/hyperlink" Target="http://52.xn--b1aec1bmp.xn--p1ai/wp-content/uploads/2015/04/prikaz_no_1277_ot_11.03.2016_otdelnaya_kategor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2020-04-16T12:32:00Z</dcterms:created>
  <dcterms:modified xsi:type="dcterms:W3CDTF">2020-04-16T12:43:00Z</dcterms:modified>
</cp:coreProperties>
</file>